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10.01.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rPr>
                <w:sz w:val="18"/>
                <w:szCs w:val="18"/>
              </w:rPr>
            </w:pPr>
            <w:r w:rsidRPr="00DA6B16">
              <w:rPr>
                <w:sz w:val="18"/>
                <w:szCs w:val="18"/>
                <w:lang w:val="x-none"/>
              </w:rPr>
              <w:t>EPTAKOG ALFA (AKTIVE EDILMIŞ) 1 MG FLAKON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DA6B16" w:rsidP="005B0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sectPr w:rsidR="00DD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DA6B16"/>
    <w:rsid w:val="00D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2023-01-09T11:04:00Z</dcterms:created>
  <dcterms:modified xsi:type="dcterms:W3CDTF">2023-01-09T11:08:00Z</dcterms:modified>
</cp:coreProperties>
</file>